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FC" w:rsidRDefault="006118FC" w:rsidP="006118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yandex-sans" w:hAnsi="yandex-sans"/>
          <w:color w:val="333333"/>
          <w:sz w:val="23"/>
          <w:szCs w:val="23"/>
        </w:rPr>
      </w:pPr>
      <w:bookmarkStart w:id="0" w:name="_GoBack"/>
      <w:r>
        <w:rPr>
          <w:rStyle w:val="a4"/>
          <w:color w:val="333333"/>
          <w:sz w:val="42"/>
          <w:szCs w:val="42"/>
        </w:rPr>
        <w:t>Заметив змею, не делайте резких движений!</w:t>
      </w:r>
    </w:p>
    <w:bookmarkEnd w:id="0"/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Style w:val="a4"/>
          <w:color w:val="333333"/>
          <w:sz w:val="30"/>
          <w:szCs w:val="30"/>
        </w:rPr>
        <w:t>Гадюка обыкновенная</w:t>
      </w:r>
      <w:r>
        <w:rPr>
          <w:color w:val="333333"/>
          <w:sz w:val="30"/>
          <w:szCs w:val="30"/>
        </w:rPr>
        <w:t> - ядовитая змея, обитающая в белорусских лесах. Из-за изменений климата змеи могут оказаться в городе.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>Змея почти никогда не нападает на человека первой, поэтому при встрече не стоит пытаться ее поймать или прижать к земле. Нельзя делать резких движений и провоцировать змею к нападению. МЧС советует дать змее уползти и не убивать ее.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 xml:space="preserve">Если же змея заползла в дом, квартиру, не стоит </w:t>
      </w:r>
      <w:r>
        <w:rPr>
          <w:color w:val="000000"/>
          <w:sz w:val="30"/>
          <w:szCs w:val="30"/>
        </w:rPr>
        <w:t>ее ловить. Покиньте помещение, </w:t>
      </w:r>
      <w:r>
        <w:rPr>
          <w:color w:val="000000"/>
          <w:sz w:val="30"/>
          <w:szCs w:val="30"/>
        </w:rPr>
        <w:t>и сообщите о происшествии спасателям </w:t>
      </w:r>
      <w:r>
        <w:rPr>
          <w:rStyle w:val="a4"/>
          <w:color w:val="000000"/>
          <w:sz w:val="30"/>
          <w:szCs w:val="30"/>
          <w:u w:val="single"/>
        </w:rPr>
        <w:t>по телефону МЧС 112.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>Если все-таки не удалось избежать укуса змеи, необходимо незамедлительно вызвать скорую помощь </w:t>
      </w:r>
      <w:r>
        <w:rPr>
          <w:rStyle w:val="a4"/>
          <w:color w:val="000000"/>
          <w:sz w:val="30"/>
          <w:szCs w:val="30"/>
          <w:u w:val="single"/>
        </w:rPr>
        <w:t>по телефону 103</w:t>
      </w:r>
      <w:r>
        <w:rPr>
          <w:color w:val="000000"/>
          <w:sz w:val="30"/>
          <w:szCs w:val="30"/>
        </w:rPr>
        <w:t>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>Если змея все же укусила, то, вызвав скорую помощь, чтобы замедлить распространение яда, нужно ограничить подвижность пострадавшего, а при укусе конечностей следует наложить шину.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>При отсутствии дыхания и пульса нужно приступить к сердечно-легочной реанимации. Если пострадавший без сознания – придайте ему стабильное положение на боку. В первые 10-15 минут после укуса следует выдавить яд из ранки — высасывать не рекомендуется.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rFonts w:ascii="yandex-sans" w:hAnsi="yandex-sans"/>
          <w:color w:val="333333"/>
          <w:sz w:val="23"/>
          <w:szCs w:val="23"/>
        </w:rPr>
        <w:t> </w:t>
      </w:r>
    </w:p>
    <w:p w:rsidR="006118FC" w:rsidRDefault="006118FC" w:rsidP="006118F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000000"/>
          <w:sz w:val="30"/>
          <w:szCs w:val="30"/>
        </w:rPr>
        <w:t>Также можно промыть место укуса перекисью водорода или водой с мылом, обработать края раны антисептиком. Рекомендуется пить больше жидкости.</w:t>
      </w:r>
    </w:p>
    <w:p w:rsidR="004B56F9" w:rsidRPr="004B56F9" w:rsidRDefault="004B56F9" w:rsidP="004B56F9">
      <w:pPr>
        <w:ind w:firstLine="284"/>
        <w:jc w:val="both"/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4B56F9"/>
    <w:rsid w:val="006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2019-02-27T13:59:00Z</dcterms:created>
  <dcterms:modified xsi:type="dcterms:W3CDTF">2019-02-27T13:59:00Z</dcterms:modified>
</cp:coreProperties>
</file>